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Default="006A0617" w:rsidP="00377768">
      <w:pPr>
        <w:jc w:val="center"/>
        <w:rPr>
          <w:rFonts w:ascii="Comic Sans MS" w:hAnsi="Comic Sans MS"/>
        </w:rPr>
      </w:pPr>
      <w:r>
        <w:rPr>
          <w:rFonts w:ascii="Comic Sans MS" w:hAnsi="Comic Sans MS"/>
        </w:rPr>
        <w:t>Benchm</w:t>
      </w:r>
      <w:r w:rsidR="00EE5874">
        <w:rPr>
          <w:rFonts w:ascii="Comic Sans MS" w:hAnsi="Comic Sans MS"/>
        </w:rPr>
        <w:t>ark #1</w:t>
      </w:r>
    </w:p>
    <w:p w:rsidR="00EE5874" w:rsidRDefault="00EE5874" w:rsidP="00377768">
      <w:pPr>
        <w:jc w:val="center"/>
        <w:rPr>
          <w:rFonts w:ascii="Comic Sans MS" w:hAnsi="Comic Sans MS"/>
        </w:rPr>
      </w:pPr>
      <w:r>
        <w:rPr>
          <w:rFonts w:ascii="Comic Sans MS" w:hAnsi="Comic Sans MS"/>
        </w:rPr>
        <w:t>Geographical Region of the Okanagan Valley</w:t>
      </w:r>
    </w:p>
    <w:p w:rsidR="00377768" w:rsidRDefault="00377768" w:rsidP="00377768">
      <w:pPr>
        <w:rPr>
          <w:rFonts w:ascii="Comic Sans MS" w:hAnsi="Comic Sans MS"/>
        </w:rPr>
      </w:pPr>
    </w:p>
    <w:p w:rsidR="00377768" w:rsidRDefault="00377768" w:rsidP="00377768">
      <w:pPr>
        <w:rPr>
          <w:rFonts w:ascii="Comic Sans MS" w:hAnsi="Comic Sans MS"/>
        </w:rPr>
      </w:pPr>
      <w:r>
        <w:rPr>
          <w:rFonts w:ascii="Comic Sans MS" w:hAnsi="Comic Sans MS"/>
        </w:rPr>
        <w:t>Resource: SS9 Crossroads. pp. 326-342</w:t>
      </w:r>
    </w:p>
    <w:p w:rsidR="00377768" w:rsidRDefault="00377768" w:rsidP="00377768">
      <w:pPr>
        <w:rPr>
          <w:rFonts w:ascii="Comic Sans MS" w:hAnsi="Comic Sans MS"/>
        </w:rPr>
      </w:pPr>
    </w:p>
    <w:p w:rsidR="00377768" w:rsidRDefault="00377768" w:rsidP="00377768">
      <w:pPr>
        <w:rPr>
          <w:rFonts w:ascii="Comic Sans MS" w:hAnsi="Comic Sans MS"/>
        </w:rPr>
      </w:pPr>
      <w:r w:rsidRPr="00377768">
        <w:rPr>
          <w:rFonts w:ascii="Comic Sans MS" w:hAnsi="Comic Sans MS"/>
        </w:rPr>
        <w:t>1.</w:t>
      </w:r>
      <w:r>
        <w:rPr>
          <w:rFonts w:ascii="Comic Sans MS" w:hAnsi="Comic Sans MS"/>
        </w:rPr>
        <w:t xml:space="preserve"> </w:t>
      </w:r>
      <w:r w:rsidRPr="00377768">
        <w:rPr>
          <w:rFonts w:ascii="Comic Sans MS" w:hAnsi="Comic Sans MS"/>
        </w:rPr>
        <w:t>On the attached map,</w:t>
      </w:r>
      <w:r>
        <w:rPr>
          <w:rFonts w:ascii="Comic Sans MS" w:hAnsi="Comic Sans MS"/>
        </w:rPr>
        <w:t xml:space="preserve"> identify the 8 major land regions of North America. </w:t>
      </w:r>
    </w:p>
    <w:p w:rsidR="00377768" w:rsidRDefault="00377768" w:rsidP="00377768">
      <w:pPr>
        <w:rPr>
          <w:rFonts w:ascii="Comic Sans MS" w:hAnsi="Comic Sans MS"/>
        </w:rPr>
      </w:pPr>
      <w:r w:rsidRPr="00377768">
        <w:rPr>
          <w:rFonts w:ascii="Comic Sans MS" w:hAnsi="Comic Sans MS"/>
          <w:b/>
        </w:rPr>
        <w:t>Directions:</w:t>
      </w:r>
      <w:r>
        <w:rPr>
          <w:rFonts w:ascii="Comic Sans MS" w:hAnsi="Comic Sans MS"/>
        </w:rPr>
        <w:t xml:space="preserve"> </w:t>
      </w:r>
    </w:p>
    <w:p w:rsidR="00377768" w:rsidRDefault="00377768" w:rsidP="00377768">
      <w:pPr>
        <w:rPr>
          <w:rFonts w:ascii="Comic Sans MS" w:hAnsi="Comic Sans MS"/>
        </w:rPr>
      </w:pPr>
      <w:proofErr w:type="gramStart"/>
      <w:r>
        <w:rPr>
          <w:rFonts w:ascii="Comic Sans MS" w:hAnsi="Comic Sans MS"/>
        </w:rPr>
        <w:t>a</w:t>
      </w:r>
      <w:proofErr w:type="gramEnd"/>
      <w:r>
        <w:rPr>
          <w:rFonts w:ascii="Comic Sans MS" w:hAnsi="Comic Sans MS"/>
        </w:rPr>
        <w:t xml:space="preserve">). Using the map found on p. 327, roughly draw in all 8 regions of North America. You </w:t>
      </w:r>
      <w:r w:rsidRPr="00EE5874">
        <w:rPr>
          <w:rFonts w:ascii="Comic Sans MS" w:hAnsi="Comic Sans MS"/>
          <w:b/>
        </w:rPr>
        <w:t>do not</w:t>
      </w:r>
      <w:r>
        <w:rPr>
          <w:rFonts w:ascii="Comic Sans MS" w:hAnsi="Comic Sans MS"/>
        </w:rPr>
        <w:t xml:space="preserve"> have to color it. </w:t>
      </w:r>
    </w:p>
    <w:p w:rsidR="00377768" w:rsidRDefault="00377768" w:rsidP="00377768">
      <w:pPr>
        <w:rPr>
          <w:rFonts w:ascii="Comic Sans MS" w:hAnsi="Comic Sans MS"/>
        </w:rPr>
      </w:pPr>
      <w:r>
        <w:rPr>
          <w:rFonts w:ascii="Comic Sans MS" w:hAnsi="Comic Sans MS"/>
        </w:rPr>
        <w:t>b). Make sure you have a legend of the 8 regions (like on page 327).</w:t>
      </w:r>
    </w:p>
    <w:p w:rsidR="00377768" w:rsidRDefault="00377768" w:rsidP="00377768">
      <w:pPr>
        <w:rPr>
          <w:rFonts w:ascii="Comic Sans MS" w:hAnsi="Comic Sans MS"/>
        </w:rPr>
      </w:pPr>
    </w:p>
    <w:p w:rsidR="00377768" w:rsidRDefault="00377768" w:rsidP="00377768">
      <w:pPr>
        <w:rPr>
          <w:rFonts w:ascii="Comic Sans MS" w:hAnsi="Comic Sans MS"/>
        </w:rPr>
      </w:pPr>
      <w:r>
        <w:rPr>
          <w:rFonts w:ascii="Comic Sans MS" w:hAnsi="Comic Sans MS"/>
        </w:rPr>
        <w:t>2. Fill in this chart on details of the Intermountain Region (p. 341) which</w:t>
      </w:r>
      <w:r w:rsidR="006A0617">
        <w:rPr>
          <w:rFonts w:ascii="Comic Sans MS" w:hAnsi="Comic Sans MS"/>
        </w:rPr>
        <w:t xml:space="preserve"> the Okanagan Valley belongs to</w:t>
      </w:r>
      <w:r>
        <w:rPr>
          <w:rFonts w:ascii="Comic Sans MS" w:hAnsi="Comic Sans MS"/>
        </w:rPr>
        <w:t>. 2-3 points each box.</w:t>
      </w:r>
    </w:p>
    <w:tbl>
      <w:tblPr>
        <w:tblStyle w:val="TableGrid"/>
        <w:tblW w:w="11010" w:type="dxa"/>
        <w:tblLook w:val="04A0" w:firstRow="1" w:lastRow="0" w:firstColumn="1" w:lastColumn="0" w:noHBand="0" w:noVBand="1"/>
      </w:tblPr>
      <w:tblGrid>
        <w:gridCol w:w="2752"/>
        <w:gridCol w:w="2752"/>
        <w:gridCol w:w="2753"/>
        <w:gridCol w:w="2753"/>
      </w:tblGrid>
      <w:tr w:rsidR="00377768" w:rsidTr="00353FFD">
        <w:trPr>
          <w:trHeight w:val="979"/>
        </w:trPr>
        <w:tc>
          <w:tcPr>
            <w:tcW w:w="2752" w:type="dxa"/>
          </w:tcPr>
          <w:p w:rsidR="00377768" w:rsidRDefault="00377768" w:rsidP="00377768">
            <w:pPr>
              <w:jc w:val="center"/>
              <w:rPr>
                <w:rFonts w:ascii="Comic Sans MS" w:hAnsi="Comic Sans MS"/>
              </w:rPr>
            </w:pPr>
            <w:r>
              <w:rPr>
                <w:rFonts w:ascii="Comic Sans MS" w:hAnsi="Comic Sans MS"/>
              </w:rPr>
              <w:t>Where is it located?</w:t>
            </w:r>
          </w:p>
        </w:tc>
        <w:tc>
          <w:tcPr>
            <w:tcW w:w="2752" w:type="dxa"/>
          </w:tcPr>
          <w:p w:rsidR="00377768" w:rsidRDefault="00377768" w:rsidP="00377768">
            <w:pPr>
              <w:jc w:val="center"/>
              <w:rPr>
                <w:rFonts w:ascii="Comic Sans MS" w:hAnsi="Comic Sans MS"/>
              </w:rPr>
            </w:pPr>
            <w:r>
              <w:rPr>
                <w:rFonts w:ascii="Comic Sans MS" w:hAnsi="Comic Sans MS"/>
              </w:rPr>
              <w:t>Topography</w:t>
            </w:r>
          </w:p>
        </w:tc>
        <w:tc>
          <w:tcPr>
            <w:tcW w:w="2753" w:type="dxa"/>
          </w:tcPr>
          <w:p w:rsidR="00377768" w:rsidRDefault="00377768" w:rsidP="00377768">
            <w:pPr>
              <w:jc w:val="center"/>
              <w:rPr>
                <w:rFonts w:ascii="Comic Sans MS" w:hAnsi="Comic Sans MS"/>
              </w:rPr>
            </w:pPr>
            <w:r>
              <w:rPr>
                <w:rFonts w:ascii="Comic Sans MS" w:hAnsi="Comic Sans MS"/>
              </w:rPr>
              <w:t>Vegetation</w:t>
            </w:r>
          </w:p>
        </w:tc>
        <w:tc>
          <w:tcPr>
            <w:tcW w:w="2753" w:type="dxa"/>
          </w:tcPr>
          <w:p w:rsidR="00377768" w:rsidRDefault="00377768" w:rsidP="00377768">
            <w:pPr>
              <w:jc w:val="center"/>
              <w:rPr>
                <w:rFonts w:ascii="Comic Sans MS" w:hAnsi="Comic Sans MS"/>
              </w:rPr>
            </w:pPr>
            <w:r>
              <w:rPr>
                <w:rFonts w:ascii="Comic Sans MS" w:hAnsi="Comic Sans MS"/>
              </w:rPr>
              <w:t>Climate</w:t>
            </w:r>
          </w:p>
        </w:tc>
      </w:tr>
      <w:tr w:rsidR="00377768" w:rsidTr="006A0617">
        <w:trPr>
          <w:trHeight w:val="2600"/>
        </w:trPr>
        <w:tc>
          <w:tcPr>
            <w:tcW w:w="2752" w:type="dxa"/>
          </w:tcPr>
          <w:p w:rsidR="00377768" w:rsidRDefault="00377768" w:rsidP="00377768">
            <w:pPr>
              <w:rPr>
                <w:rFonts w:ascii="Comic Sans MS" w:hAnsi="Comic Sans MS"/>
              </w:rPr>
            </w:pPr>
          </w:p>
          <w:p w:rsidR="00377768" w:rsidRDefault="00377768" w:rsidP="00377768">
            <w:pPr>
              <w:rPr>
                <w:rFonts w:ascii="Comic Sans MS" w:hAnsi="Comic Sans MS"/>
              </w:rPr>
            </w:pPr>
          </w:p>
          <w:p w:rsidR="00377768" w:rsidRDefault="00377768" w:rsidP="00377768">
            <w:pPr>
              <w:rPr>
                <w:rFonts w:ascii="Comic Sans MS" w:hAnsi="Comic Sans MS"/>
              </w:rPr>
            </w:pPr>
          </w:p>
          <w:p w:rsidR="00377768" w:rsidRDefault="00377768" w:rsidP="00377768">
            <w:pPr>
              <w:rPr>
                <w:rFonts w:ascii="Comic Sans MS" w:hAnsi="Comic Sans MS"/>
              </w:rPr>
            </w:pPr>
          </w:p>
          <w:p w:rsidR="00377768" w:rsidRDefault="00377768" w:rsidP="00377768">
            <w:pPr>
              <w:rPr>
                <w:rFonts w:ascii="Comic Sans MS" w:hAnsi="Comic Sans MS"/>
              </w:rPr>
            </w:pPr>
          </w:p>
          <w:p w:rsidR="00377768" w:rsidRDefault="00377768" w:rsidP="00377768">
            <w:pPr>
              <w:rPr>
                <w:rFonts w:ascii="Comic Sans MS" w:hAnsi="Comic Sans MS"/>
              </w:rPr>
            </w:pPr>
          </w:p>
        </w:tc>
        <w:tc>
          <w:tcPr>
            <w:tcW w:w="2752" w:type="dxa"/>
          </w:tcPr>
          <w:p w:rsidR="00377768" w:rsidRDefault="00377768" w:rsidP="00377768">
            <w:pPr>
              <w:rPr>
                <w:rFonts w:ascii="Comic Sans MS" w:hAnsi="Comic Sans MS"/>
              </w:rPr>
            </w:pPr>
          </w:p>
        </w:tc>
        <w:tc>
          <w:tcPr>
            <w:tcW w:w="2753" w:type="dxa"/>
          </w:tcPr>
          <w:p w:rsidR="00377768" w:rsidRDefault="00377768" w:rsidP="00377768">
            <w:pPr>
              <w:rPr>
                <w:rFonts w:ascii="Comic Sans MS" w:hAnsi="Comic Sans MS"/>
              </w:rPr>
            </w:pPr>
          </w:p>
        </w:tc>
        <w:tc>
          <w:tcPr>
            <w:tcW w:w="2753" w:type="dxa"/>
          </w:tcPr>
          <w:p w:rsidR="00377768" w:rsidRDefault="00377768" w:rsidP="00377768">
            <w:pPr>
              <w:rPr>
                <w:rFonts w:ascii="Comic Sans MS" w:hAnsi="Comic Sans MS"/>
              </w:rPr>
            </w:pPr>
          </w:p>
        </w:tc>
      </w:tr>
    </w:tbl>
    <w:p w:rsidR="00045C89" w:rsidRDefault="00377768" w:rsidP="00377768">
      <w:pPr>
        <w:rPr>
          <w:rFonts w:ascii="Comic Sans MS" w:hAnsi="Comic Sans MS"/>
        </w:rPr>
      </w:pPr>
      <w:r>
        <w:rPr>
          <w:rFonts w:ascii="Comic Sans MS" w:hAnsi="Comic Sans MS"/>
        </w:rPr>
        <w:t xml:space="preserve">3. </w:t>
      </w:r>
      <w:r w:rsidR="00353FFD">
        <w:rPr>
          <w:rFonts w:ascii="Comic Sans MS" w:hAnsi="Comic Sans MS"/>
        </w:rPr>
        <w:t xml:space="preserve">How does the "rain-shadow </w:t>
      </w:r>
      <w:r w:rsidR="006A0617">
        <w:rPr>
          <w:rFonts w:ascii="Comic Sans MS" w:hAnsi="Comic Sans MS"/>
        </w:rPr>
        <w:t>e</w:t>
      </w:r>
      <w:r w:rsidR="00353FFD">
        <w:rPr>
          <w:rFonts w:ascii="Comic Sans MS" w:hAnsi="Comic Sans MS"/>
        </w:rPr>
        <w:t>ffect" work? Drawing an image will help describe it!</w:t>
      </w:r>
    </w:p>
    <w:p w:rsidR="00045C89" w:rsidRPr="00045C89" w:rsidRDefault="00045C89" w:rsidP="00045C89">
      <w:pPr>
        <w:rPr>
          <w:rFonts w:ascii="Comic Sans MS" w:hAnsi="Comic Sans MS"/>
        </w:rPr>
      </w:pPr>
    </w:p>
    <w:p w:rsidR="00045C89" w:rsidRPr="00045C89" w:rsidRDefault="006A0617" w:rsidP="00045C89">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589C4F12" wp14:editId="7F924EE2">
                <wp:simplePos x="0" y="0"/>
                <wp:positionH relativeFrom="column">
                  <wp:posOffset>209550</wp:posOffset>
                </wp:positionH>
                <wp:positionV relativeFrom="paragraph">
                  <wp:posOffset>11430</wp:posOffset>
                </wp:positionV>
                <wp:extent cx="3924300" cy="2247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24300" cy="2247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A7F9" id="Rectangle 1" o:spid="_x0000_s1026" style="position:absolute;margin-left:16.5pt;margin-top:.9pt;width:309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" fillcolor="white [3201]" strokecolor="#70ad47 [3209]" strokeweight="1pt"/>
            </w:pict>
          </mc:Fallback>
        </mc:AlternateContent>
      </w:r>
    </w:p>
    <w:p w:rsidR="00045C89" w:rsidRPr="00045C89" w:rsidRDefault="00045C89" w:rsidP="00045C89">
      <w:pPr>
        <w:rPr>
          <w:rFonts w:ascii="Comic Sans MS" w:hAnsi="Comic Sans MS"/>
        </w:rPr>
      </w:pPr>
    </w:p>
    <w:p w:rsidR="00045C89" w:rsidRPr="00045C89" w:rsidRDefault="00045C89" w:rsidP="00045C89">
      <w:pPr>
        <w:rPr>
          <w:rFonts w:ascii="Comic Sans MS" w:hAnsi="Comic Sans MS"/>
        </w:rPr>
      </w:pPr>
    </w:p>
    <w:p w:rsidR="00045C89" w:rsidRPr="00045C89" w:rsidRDefault="00045C89" w:rsidP="00045C89">
      <w:pPr>
        <w:rPr>
          <w:rFonts w:ascii="Comic Sans MS" w:hAnsi="Comic Sans MS"/>
        </w:rPr>
      </w:pPr>
    </w:p>
    <w:p w:rsidR="00377768" w:rsidRDefault="00045C89" w:rsidP="00045C89">
      <w:pPr>
        <w:tabs>
          <w:tab w:val="left" w:pos="7020"/>
        </w:tabs>
        <w:rPr>
          <w:rFonts w:ascii="Comic Sans MS" w:hAnsi="Comic Sans MS"/>
        </w:rPr>
      </w:pPr>
      <w:r>
        <w:rPr>
          <w:rFonts w:ascii="Comic Sans MS" w:hAnsi="Comic Sans MS"/>
        </w:rPr>
        <w:tab/>
      </w:r>
    </w:p>
    <w:p w:rsidR="00045C89" w:rsidRDefault="00045C89" w:rsidP="00045C89">
      <w:pPr>
        <w:tabs>
          <w:tab w:val="left" w:pos="7020"/>
        </w:tabs>
        <w:rPr>
          <w:rFonts w:ascii="Comic Sans MS" w:hAnsi="Comic Sans MS"/>
        </w:rPr>
      </w:pPr>
    </w:p>
    <w:p w:rsidR="00045C89" w:rsidRDefault="00045C89" w:rsidP="00045C89">
      <w:pPr>
        <w:tabs>
          <w:tab w:val="left" w:pos="7020"/>
        </w:tabs>
        <w:rPr>
          <w:rFonts w:ascii="Comic Sans MS" w:hAnsi="Comic Sans MS"/>
        </w:rPr>
      </w:pPr>
    </w:p>
    <w:p w:rsidR="00045C89" w:rsidRDefault="006A0617" w:rsidP="00045C89">
      <w:pPr>
        <w:tabs>
          <w:tab w:val="left" w:pos="7020"/>
        </w:tabs>
        <w:rPr>
          <w:rFonts w:ascii="Comic Sans MS" w:hAnsi="Comic Sans MS"/>
        </w:rPr>
      </w:pPr>
      <w:r>
        <w:rPr>
          <w:rFonts w:ascii="Comic Sans MS" w:hAnsi="Comic Sans MS"/>
        </w:rPr>
        <w:lastRenderedPageBreak/>
        <w:t xml:space="preserve">4. Go to this website or go to my website and </w:t>
      </w:r>
      <w:r w:rsidR="00E273CB">
        <w:rPr>
          <w:rFonts w:ascii="Comic Sans MS" w:hAnsi="Comic Sans MS"/>
        </w:rPr>
        <w:t>look under "Links" for this titled:</w:t>
      </w:r>
    </w:p>
    <w:p w:rsidR="00E273CB" w:rsidRDefault="00E273CB" w:rsidP="00045C89">
      <w:pPr>
        <w:tabs>
          <w:tab w:val="left" w:pos="7020"/>
        </w:tabs>
        <w:rPr>
          <w:rFonts w:ascii="Comic Sans MS" w:hAnsi="Comic Sans MS"/>
        </w:rPr>
      </w:pPr>
      <w:r>
        <w:rPr>
          <w:rFonts w:ascii="Comic Sans MS" w:hAnsi="Comic Sans MS"/>
        </w:rPr>
        <w:t>"Physical Characteristics of Okanagan Valley".</w:t>
      </w:r>
    </w:p>
    <w:p w:rsidR="00860E0D" w:rsidRDefault="00E273CB" w:rsidP="00045C89">
      <w:pPr>
        <w:tabs>
          <w:tab w:val="left" w:pos="7020"/>
        </w:tabs>
        <w:rPr>
          <w:rFonts w:ascii="Comic Sans MS" w:hAnsi="Comic Sans MS"/>
        </w:rPr>
      </w:pPr>
      <w:r>
        <w:rPr>
          <w:color w:val="3B3B3B"/>
        </w:rPr>
        <w:br/>
        <w:t>http://www.bcadventure.com/adventure/frontier/homestead/okan.htm</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t>Read article and answer these questions:</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t>6. Describe the climate of the Okanagan Valley and the seasons:</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t xml:space="preserve">5. What are the </w:t>
      </w:r>
      <w:r w:rsidRPr="00E273CB">
        <w:rPr>
          <w:rFonts w:ascii="Comic Sans MS" w:hAnsi="Comic Sans MS"/>
          <w:b/>
        </w:rPr>
        <w:t>two</w:t>
      </w:r>
      <w:r w:rsidRPr="00E273CB">
        <w:rPr>
          <w:rFonts w:ascii="Comic Sans MS" w:hAnsi="Comic Sans MS"/>
        </w:rPr>
        <w:t xml:space="preserve"> broad physiographic areas</w:t>
      </w:r>
      <w:r>
        <w:rPr>
          <w:rFonts w:ascii="Comic Sans MS" w:hAnsi="Comic Sans MS"/>
        </w:rPr>
        <w:t xml:space="preserve"> that the Okanagan Valley region is divided into and describe them</w:t>
      </w:r>
      <w:r w:rsidRPr="00E273CB">
        <w:rPr>
          <w:rFonts w:ascii="Comic Sans MS" w:hAnsi="Comic Sans MS"/>
        </w:rPr>
        <w:t>:</w:t>
      </w:r>
    </w:p>
    <w:p w:rsidR="00E273CB" w:rsidRDefault="00E273CB" w:rsidP="00045C89">
      <w:pPr>
        <w:tabs>
          <w:tab w:val="left" w:pos="7020"/>
        </w:tabs>
        <w:rPr>
          <w:rFonts w:ascii="Comic Sans MS" w:hAnsi="Comic Sans MS"/>
        </w:rPr>
      </w:pPr>
      <w:r>
        <w:rPr>
          <w:rFonts w:ascii="Comic Sans MS" w:hAnsi="Comic Sans MS"/>
        </w:rPr>
        <w:t xml:space="preserve">A). </w:t>
      </w:r>
    </w:p>
    <w:p w:rsidR="00E273CB" w:rsidRDefault="00E273CB" w:rsidP="00045C89">
      <w:pPr>
        <w:tabs>
          <w:tab w:val="left" w:pos="7020"/>
        </w:tabs>
        <w:rPr>
          <w:rFonts w:ascii="Comic Sans MS" w:hAnsi="Comic Sans MS"/>
        </w:rPr>
      </w:pPr>
    </w:p>
    <w:p w:rsidR="00860E0D" w:rsidRDefault="00860E0D" w:rsidP="00045C89">
      <w:pPr>
        <w:tabs>
          <w:tab w:val="left" w:pos="7020"/>
        </w:tabs>
        <w:rPr>
          <w:rFonts w:ascii="Comic Sans MS" w:hAnsi="Comic Sans MS"/>
        </w:rPr>
      </w:pPr>
    </w:p>
    <w:p w:rsidR="00860E0D" w:rsidRDefault="00E273CB" w:rsidP="00045C89">
      <w:pPr>
        <w:tabs>
          <w:tab w:val="left" w:pos="7020"/>
        </w:tabs>
        <w:rPr>
          <w:rFonts w:ascii="Comic Sans MS" w:hAnsi="Comic Sans MS"/>
        </w:rPr>
      </w:pPr>
      <w:r>
        <w:rPr>
          <w:rFonts w:ascii="Comic Sans MS" w:hAnsi="Comic Sans MS"/>
        </w:rPr>
        <w:t xml:space="preserve">B). </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t xml:space="preserve">6. Regarding Soils: Where can cultivable land be found in the Okanagan Valley (3 areas). </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t>Why?</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lastRenderedPageBreak/>
        <w:t>7. Describe the vegetation of the Okanagan Valley at the two elevations:</w:t>
      </w:r>
    </w:p>
    <w:p w:rsidR="00E273CB" w:rsidRDefault="003D5F91" w:rsidP="00045C89">
      <w:pPr>
        <w:tabs>
          <w:tab w:val="left" w:pos="7020"/>
        </w:tabs>
        <w:rPr>
          <w:rFonts w:ascii="Comic Sans MS" w:hAnsi="Comic Sans MS"/>
        </w:rPr>
      </w:pPr>
      <w:r>
        <w:rPr>
          <w:rFonts w:ascii="Comic Sans MS" w:hAnsi="Comic Sans MS"/>
        </w:rPr>
        <w:t>L</w:t>
      </w:r>
      <w:r w:rsidR="00E273CB">
        <w:rPr>
          <w:rFonts w:ascii="Comic Sans MS" w:hAnsi="Comic Sans MS"/>
        </w:rPr>
        <w:t>ower:</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r>
        <w:rPr>
          <w:rFonts w:ascii="Comic Sans MS" w:hAnsi="Comic Sans MS"/>
        </w:rPr>
        <w:t>Higher:</w:t>
      </w:r>
    </w:p>
    <w:p w:rsidR="00E273CB" w:rsidRDefault="00E273CB"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E273CB" w:rsidRDefault="003D5F91" w:rsidP="00045C89">
      <w:pPr>
        <w:tabs>
          <w:tab w:val="left" w:pos="7020"/>
        </w:tabs>
        <w:rPr>
          <w:rFonts w:ascii="Comic Sans MS" w:hAnsi="Comic Sans MS"/>
        </w:rPr>
      </w:pPr>
      <w:r>
        <w:rPr>
          <w:rFonts w:ascii="Comic Sans MS" w:hAnsi="Comic Sans MS"/>
        </w:rPr>
        <w:t>8. Based on what you have just read and learned, where would the most ideal places be for early Europeans to settle in the Okanagan Valley and why would they choose these sites.</w:t>
      </w:r>
    </w:p>
    <w:p w:rsidR="00E273CB" w:rsidRDefault="00E273CB" w:rsidP="00045C89">
      <w:pPr>
        <w:tabs>
          <w:tab w:val="left" w:pos="7020"/>
        </w:tabs>
        <w:rPr>
          <w:rFonts w:ascii="Comic Sans MS" w:hAnsi="Comic Sans MS"/>
        </w:rPr>
      </w:pPr>
    </w:p>
    <w:p w:rsidR="00E273CB" w:rsidRDefault="00E273CB"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p>
    <w:p w:rsidR="003D5F91" w:rsidRDefault="003D5F91" w:rsidP="00045C89">
      <w:pPr>
        <w:tabs>
          <w:tab w:val="left" w:pos="7020"/>
        </w:tabs>
        <w:rPr>
          <w:rFonts w:ascii="Comic Sans MS" w:hAnsi="Comic Sans MS"/>
        </w:rPr>
      </w:pPr>
      <w:bookmarkStart w:id="0" w:name="_GoBack"/>
      <w:bookmarkEnd w:id="0"/>
    </w:p>
    <w:p w:rsidR="003D5F91" w:rsidRDefault="003D5F91" w:rsidP="00045C89">
      <w:pPr>
        <w:tabs>
          <w:tab w:val="left" w:pos="7020"/>
        </w:tabs>
        <w:rPr>
          <w:rFonts w:ascii="Comic Sans MS" w:hAnsi="Comic Sans MS"/>
        </w:rPr>
      </w:pPr>
    </w:p>
    <w:p w:rsidR="00860E0D" w:rsidRDefault="003D5F91" w:rsidP="00045C89">
      <w:pPr>
        <w:tabs>
          <w:tab w:val="left" w:pos="7020"/>
        </w:tabs>
        <w:rPr>
          <w:rFonts w:ascii="Comic Sans MS" w:hAnsi="Comic Sans MS"/>
        </w:rPr>
      </w:pPr>
      <w:r>
        <w:rPr>
          <w:rFonts w:ascii="Comic Sans MS" w:hAnsi="Comic Sans MS"/>
        </w:rPr>
        <w:t>9.</w:t>
      </w:r>
      <w:r w:rsidR="00860E0D">
        <w:rPr>
          <w:rFonts w:ascii="Comic Sans MS" w:hAnsi="Comic Sans MS"/>
        </w:rPr>
        <w:t xml:space="preserve"> See the second Map - The Map of the Okanagan Valley </w:t>
      </w:r>
      <w:r w:rsidR="0093385F">
        <w:rPr>
          <w:rFonts w:ascii="Comic Sans MS" w:hAnsi="Comic Sans MS"/>
        </w:rPr>
        <w:t xml:space="preserve">in 1800 of </w:t>
      </w:r>
      <w:r w:rsidR="00860E0D">
        <w:rPr>
          <w:rFonts w:ascii="Comic Sans MS" w:hAnsi="Comic Sans MS"/>
        </w:rPr>
        <w:t>BC.</w:t>
      </w:r>
    </w:p>
    <w:p w:rsidR="00B61625" w:rsidRDefault="00B61625" w:rsidP="00045C89">
      <w:pPr>
        <w:tabs>
          <w:tab w:val="left" w:pos="7020"/>
        </w:tabs>
        <w:rPr>
          <w:rFonts w:ascii="Comic Sans MS" w:hAnsi="Comic Sans MS"/>
        </w:rPr>
      </w:pPr>
      <w:r>
        <w:rPr>
          <w:rFonts w:ascii="Comic Sans MS" w:hAnsi="Comic Sans MS"/>
        </w:rPr>
        <w:t>Include on this map.</w:t>
      </w:r>
    </w:p>
    <w:p w:rsidR="00B61625" w:rsidRPr="00045C89" w:rsidRDefault="00B61625" w:rsidP="00045C89">
      <w:pPr>
        <w:tabs>
          <w:tab w:val="left" w:pos="7020"/>
        </w:tabs>
        <w:rPr>
          <w:rFonts w:ascii="Comic Sans MS" w:hAnsi="Comic Sans MS"/>
        </w:rPr>
      </w:pPr>
      <w:r>
        <w:rPr>
          <w:rFonts w:ascii="Comic Sans MS" w:hAnsi="Comic Sans MS"/>
        </w:rPr>
        <w:t>Kelowna, Penticton, Vernon, Kamloops</w:t>
      </w:r>
      <w:r w:rsidR="006A0617">
        <w:rPr>
          <w:rFonts w:ascii="Comic Sans MS" w:hAnsi="Comic Sans MS"/>
        </w:rPr>
        <w:t>,</w:t>
      </w:r>
      <w:r>
        <w:rPr>
          <w:rFonts w:ascii="Comic Sans MS" w:hAnsi="Comic Sans MS"/>
        </w:rPr>
        <w:t xml:space="preserve"> Okanagan Lake, </w:t>
      </w:r>
      <w:proofErr w:type="spellStart"/>
      <w:r>
        <w:rPr>
          <w:rFonts w:ascii="Comic Sans MS" w:hAnsi="Comic Sans MS"/>
        </w:rPr>
        <w:t>Shuswap</w:t>
      </w:r>
      <w:proofErr w:type="spellEnd"/>
      <w:r>
        <w:rPr>
          <w:rFonts w:ascii="Comic Sans MS" w:hAnsi="Comic Sans MS"/>
        </w:rPr>
        <w:t xml:space="preserve"> Lake, Okanagan River, Columbia River, Fort Okanagan, Astoria, Fort Vancouver</w:t>
      </w:r>
      <w:r w:rsidR="0093385F">
        <w:rPr>
          <w:rFonts w:ascii="Comic Sans MS" w:hAnsi="Comic Sans MS"/>
        </w:rPr>
        <w:t xml:space="preserve">, </w:t>
      </w:r>
      <w:r w:rsidR="00EE5874">
        <w:rPr>
          <w:rFonts w:ascii="Comic Sans MS" w:hAnsi="Comic Sans MS"/>
        </w:rPr>
        <w:t>West Kelowna</w:t>
      </w:r>
      <w:r w:rsidR="00AC7770">
        <w:rPr>
          <w:rFonts w:ascii="Comic Sans MS" w:hAnsi="Comic Sans MS"/>
        </w:rPr>
        <w:t>.</w:t>
      </w:r>
      <w:r w:rsidR="00EE5874">
        <w:rPr>
          <w:rFonts w:ascii="Comic Sans MS" w:hAnsi="Comic Sans MS"/>
        </w:rPr>
        <w:t xml:space="preserve"> </w:t>
      </w:r>
    </w:p>
    <w:sectPr w:rsidR="00B61625" w:rsidRPr="00045C89" w:rsidSect="00353FF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29" w:rsidRDefault="008C4B29" w:rsidP="00353FFD">
      <w:pPr>
        <w:spacing w:before="0" w:after="0"/>
      </w:pPr>
      <w:r>
        <w:separator/>
      </w:r>
    </w:p>
  </w:endnote>
  <w:endnote w:type="continuationSeparator" w:id="0">
    <w:p w:rsidR="008C4B29" w:rsidRDefault="008C4B29" w:rsidP="00353F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29" w:rsidRDefault="008C4B29" w:rsidP="00353FFD">
      <w:pPr>
        <w:spacing w:before="0" w:after="0"/>
      </w:pPr>
      <w:r>
        <w:separator/>
      </w:r>
    </w:p>
  </w:footnote>
  <w:footnote w:type="continuationSeparator" w:id="0">
    <w:p w:rsidR="008C4B29" w:rsidRDefault="008C4B29" w:rsidP="00353FF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FD" w:rsidRPr="00353FFD" w:rsidRDefault="00353FFD">
    <w:pPr>
      <w:pStyle w:val="Header"/>
      <w:rPr>
        <w:rFonts w:ascii="Comic Sans MS" w:hAnsi="Comic Sans MS"/>
      </w:rPr>
    </w:pPr>
    <w:r>
      <w:rPr>
        <w:rFonts w:ascii="Comic Sans MS" w:hAnsi="Comic Sans MS"/>
      </w:rPr>
      <w:t>Name:</w:t>
    </w:r>
    <w:r>
      <w:rPr>
        <w:rFonts w:ascii="Comic Sans MS" w:hAnsi="Comic Sans MS"/>
      </w:rPr>
      <w:tab/>
    </w:r>
    <w:r w:rsidRPr="00353FFD">
      <w:rPr>
        <w:rFonts w:ascii="Comic Sans MS" w:hAnsi="Comic Sans MS"/>
      </w:rPr>
      <w:tab/>
      <w:t>Block: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7167C"/>
    <w:multiLevelType w:val="hybridMultilevel"/>
    <w:tmpl w:val="E330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27EB"/>
    <w:multiLevelType w:val="hybridMultilevel"/>
    <w:tmpl w:val="952C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8"/>
    <w:rsid w:val="00045C89"/>
    <w:rsid w:val="000B05D9"/>
    <w:rsid w:val="001B3877"/>
    <w:rsid w:val="002C400B"/>
    <w:rsid w:val="00353FFD"/>
    <w:rsid w:val="00361D2E"/>
    <w:rsid w:val="00377768"/>
    <w:rsid w:val="003D5F91"/>
    <w:rsid w:val="006A0617"/>
    <w:rsid w:val="00860E0D"/>
    <w:rsid w:val="008C4B29"/>
    <w:rsid w:val="0093385F"/>
    <w:rsid w:val="00972C20"/>
    <w:rsid w:val="009F60D4"/>
    <w:rsid w:val="00AC7770"/>
    <w:rsid w:val="00B61625"/>
    <w:rsid w:val="00E273CB"/>
    <w:rsid w:val="00E37F58"/>
    <w:rsid w:val="00E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4D36E-8460-4037-AE43-71E1F469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8"/>
    <w:pPr>
      <w:ind w:left="720"/>
      <w:contextualSpacing/>
    </w:pPr>
  </w:style>
  <w:style w:type="table" w:styleId="TableGrid">
    <w:name w:val="Table Grid"/>
    <w:basedOn w:val="TableNormal"/>
    <w:uiPriority w:val="39"/>
    <w:rsid w:val="00377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FFD"/>
    <w:pPr>
      <w:tabs>
        <w:tab w:val="center" w:pos="4680"/>
        <w:tab w:val="right" w:pos="9360"/>
      </w:tabs>
      <w:spacing w:before="0" w:after="0"/>
    </w:pPr>
  </w:style>
  <w:style w:type="character" w:customStyle="1" w:styleId="HeaderChar">
    <w:name w:val="Header Char"/>
    <w:basedOn w:val="DefaultParagraphFont"/>
    <w:link w:val="Header"/>
    <w:uiPriority w:val="99"/>
    <w:rsid w:val="00353FFD"/>
  </w:style>
  <w:style w:type="paragraph" w:styleId="Footer">
    <w:name w:val="footer"/>
    <w:basedOn w:val="Normal"/>
    <w:link w:val="FooterChar"/>
    <w:uiPriority w:val="99"/>
    <w:unhideWhenUsed/>
    <w:rsid w:val="00353FFD"/>
    <w:pPr>
      <w:tabs>
        <w:tab w:val="center" w:pos="4680"/>
        <w:tab w:val="right" w:pos="9360"/>
      </w:tabs>
      <w:spacing w:before="0" w:after="0"/>
    </w:pPr>
  </w:style>
  <w:style w:type="character" w:customStyle="1" w:styleId="FooterChar">
    <w:name w:val="Footer Char"/>
    <w:basedOn w:val="DefaultParagraphFont"/>
    <w:link w:val="Footer"/>
    <w:uiPriority w:val="99"/>
    <w:rsid w:val="00353FFD"/>
  </w:style>
  <w:style w:type="character" w:styleId="Hyperlink">
    <w:name w:val="Hyperlink"/>
    <w:basedOn w:val="DefaultParagraphFont"/>
    <w:uiPriority w:val="99"/>
    <w:unhideWhenUsed/>
    <w:rsid w:val="00860E0D"/>
    <w:rPr>
      <w:color w:val="0563C1" w:themeColor="hyperlink"/>
      <w:u w:val="single"/>
    </w:rPr>
  </w:style>
  <w:style w:type="character" w:styleId="FollowedHyperlink">
    <w:name w:val="FollowedHyperlink"/>
    <w:basedOn w:val="DefaultParagraphFont"/>
    <w:uiPriority w:val="99"/>
    <w:semiHidden/>
    <w:unhideWhenUsed/>
    <w:rsid w:val="00EE5874"/>
    <w:rPr>
      <w:color w:val="954F72" w:themeColor="followedHyperlink"/>
      <w:u w:val="single"/>
    </w:rPr>
  </w:style>
  <w:style w:type="paragraph" w:styleId="BalloonText">
    <w:name w:val="Balloon Text"/>
    <w:basedOn w:val="Normal"/>
    <w:link w:val="BalloonTextChar"/>
    <w:uiPriority w:val="99"/>
    <w:semiHidden/>
    <w:unhideWhenUsed/>
    <w:rsid w:val="00AC77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2015-05-04T16:52:00Z</cp:lastPrinted>
  <dcterms:created xsi:type="dcterms:W3CDTF">2015-05-08T15:57:00Z</dcterms:created>
  <dcterms:modified xsi:type="dcterms:W3CDTF">2015-05-08T16:15:00Z</dcterms:modified>
</cp:coreProperties>
</file>